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DC" w:rsidRDefault="001949DC" w:rsidP="001949DC">
      <w:pPr>
        <w:jc w:val="center"/>
        <w:rPr>
          <w:b/>
          <w:sz w:val="28"/>
          <w:szCs w:val="28"/>
        </w:rPr>
      </w:pPr>
      <w:r w:rsidRPr="001949DC">
        <w:rPr>
          <w:b/>
          <w:sz w:val="28"/>
          <w:szCs w:val="28"/>
        </w:rPr>
        <w:t xml:space="preserve">Проверка </w:t>
      </w:r>
      <w:proofErr w:type="gramStart"/>
      <w:r w:rsidRPr="001949DC">
        <w:rPr>
          <w:b/>
          <w:sz w:val="28"/>
          <w:szCs w:val="28"/>
        </w:rPr>
        <w:t>исполнения бюджетных полномочий Управления финансов Администрации муниципального</w:t>
      </w:r>
      <w:proofErr w:type="gramEnd"/>
      <w:r w:rsidRPr="001949DC">
        <w:rPr>
          <w:b/>
          <w:sz w:val="28"/>
          <w:szCs w:val="28"/>
        </w:rPr>
        <w:t xml:space="preserve"> образования «Киясовский район Управлением Федерального Казначейства по Удмуртской Республике.</w:t>
      </w:r>
    </w:p>
    <w:p w:rsidR="001949DC" w:rsidRPr="001949DC" w:rsidRDefault="001949DC" w:rsidP="001949DC">
      <w:pPr>
        <w:jc w:val="center"/>
        <w:rPr>
          <w:b/>
          <w:sz w:val="28"/>
          <w:szCs w:val="28"/>
        </w:rPr>
      </w:pPr>
    </w:p>
    <w:p w:rsidR="003E4BE1" w:rsidRDefault="003E4BE1" w:rsidP="001949DC">
      <w:pPr>
        <w:ind w:firstLine="993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>
        <w:rPr>
          <w:sz w:val="28"/>
          <w:szCs w:val="28"/>
        </w:rPr>
        <w:t>о исполнение полномочий, предусмотренных пунктом 3 статьи 157 Б</w:t>
      </w:r>
      <w:r w:rsidR="001949DC">
        <w:rPr>
          <w:sz w:val="28"/>
          <w:szCs w:val="28"/>
        </w:rPr>
        <w:t>К</w:t>
      </w:r>
      <w:r>
        <w:rPr>
          <w:sz w:val="28"/>
          <w:szCs w:val="28"/>
        </w:rPr>
        <w:t xml:space="preserve"> РФ, в соответствии с Порядком проведения анализа исполнения бюджетных полномочий органов государственного (муниципального) финансового контроля, являющихся органами (должностными лицами) исполнительной власти субъектов Российской Федерации (местных администраций), утвержденным приказом Федерального казначейства от   3 июля 2017 г. № 17н, согласно пункту 4 Плана проведения Управлением анализа на 2018 год, на основании приказа Управления от</w:t>
      </w:r>
      <w:proofErr w:type="gramEnd"/>
      <w:r>
        <w:rPr>
          <w:sz w:val="28"/>
          <w:szCs w:val="28"/>
        </w:rPr>
        <w:t xml:space="preserve"> 11.04.2018 № 107 в период с 14 мая 2018 г. по 01 июня 2018 г. </w:t>
      </w:r>
      <w:r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</w:t>
      </w:r>
      <w:r>
        <w:rPr>
          <w:sz w:val="28"/>
          <w:szCs w:val="28"/>
        </w:rPr>
        <w:t xml:space="preserve"> анализ исполнения бюджетных полномочий </w:t>
      </w:r>
      <w:r>
        <w:rPr>
          <w:color w:val="000000"/>
          <w:sz w:val="28"/>
          <w:szCs w:val="28"/>
        </w:rPr>
        <w:t>Управления финансов Администрации муниципального образования «Киясовский район»</w:t>
      </w:r>
      <w:r w:rsidR="0018677E">
        <w:rPr>
          <w:color w:val="000000"/>
          <w:sz w:val="28"/>
          <w:szCs w:val="28"/>
        </w:rPr>
        <w:t xml:space="preserve">  за период  2017 год, январь-апрель 2018 года</w:t>
      </w:r>
      <w:bookmarkStart w:id="0" w:name="_GoBack"/>
      <w:bookmarkEnd w:id="0"/>
      <w:proofErr w:type="gramStart"/>
      <w:r w:rsidR="001867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</w:p>
    <w:p w:rsidR="003E4BE1" w:rsidRPr="003E4BE1" w:rsidRDefault="003E4BE1" w:rsidP="001949DC">
      <w:pPr>
        <w:spacing w:after="39" w:line="267" w:lineRule="auto"/>
        <w:ind w:left="52" w:right="81" w:firstLine="993"/>
        <w:jc w:val="both"/>
        <w:rPr>
          <w:color w:val="000000"/>
          <w:sz w:val="28"/>
          <w:szCs w:val="22"/>
          <w:lang w:eastAsia="en-US"/>
        </w:rPr>
      </w:pPr>
      <w:r w:rsidRPr="003E4BE1">
        <w:rPr>
          <w:color w:val="000000"/>
          <w:sz w:val="28"/>
          <w:szCs w:val="22"/>
          <w:lang w:eastAsia="en-US"/>
        </w:rPr>
        <w:t>В целях совершенствования исполнения бюджетных полномочий органа внутреннего муниципального финансового контроля, являющегося органом (должностными лицами) исполнительной власти муниципального образования</w:t>
      </w:r>
      <w:r w:rsidR="001949DC">
        <w:rPr>
          <w:color w:val="000000"/>
          <w:sz w:val="28"/>
          <w:szCs w:val="22"/>
          <w:lang w:eastAsia="en-US"/>
        </w:rPr>
        <w:t xml:space="preserve"> </w:t>
      </w:r>
      <w:r w:rsidRPr="003E4BE1">
        <w:rPr>
          <w:color w:val="000000"/>
          <w:sz w:val="28"/>
          <w:szCs w:val="22"/>
          <w:lang w:eastAsia="en-US"/>
        </w:rPr>
        <w:t>«Киясовский район», по осуществлению внутреннего муниципального финансового</w:t>
      </w:r>
      <w:r w:rsidR="001949DC">
        <w:rPr>
          <w:color w:val="000000"/>
          <w:sz w:val="28"/>
          <w:szCs w:val="22"/>
          <w:lang w:eastAsia="en-US"/>
        </w:rPr>
        <w:t xml:space="preserve"> </w:t>
      </w:r>
      <w:proofErr w:type="gramStart"/>
      <w:r w:rsidRPr="003E4BE1">
        <w:rPr>
          <w:color w:val="000000"/>
          <w:sz w:val="28"/>
          <w:szCs w:val="22"/>
          <w:lang w:eastAsia="en-US"/>
        </w:rPr>
        <w:t>контроля за</w:t>
      </w:r>
      <w:proofErr w:type="gramEnd"/>
      <w:r w:rsidRPr="003E4BE1">
        <w:rPr>
          <w:color w:val="000000"/>
          <w:sz w:val="28"/>
          <w:szCs w:val="22"/>
          <w:lang w:eastAsia="en-US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рекомендуется:</w:t>
      </w:r>
    </w:p>
    <w:p w:rsidR="003E4BE1" w:rsidRPr="003E4BE1" w:rsidRDefault="001949DC" w:rsidP="001949DC">
      <w:pPr>
        <w:spacing w:after="24" w:line="250" w:lineRule="auto"/>
        <w:ind w:left="125" w:firstLine="993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-</w:t>
      </w:r>
      <w:r w:rsidR="003E4BE1" w:rsidRPr="003E4BE1">
        <w:rPr>
          <w:color w:val="000000"/>
          <w:sz w:val="28"/>
          <w:szCs w:val="22"/>
          <w:lang w:eastAsia="en-US"/>
        </w:rPr>
        <w:t>обеспечить выполнение положений Постановления Администрации муниципального образования «Киясовский район» от 09.02.2017 № 121 «Об утверждении Порядка осуществления Управлением финансов Администрации муниципального образования «Киясовский район» полномочий по внутреннему муниципальному финансовому контролю»;</w:t>
      </w:r>
    </w:p>
    <w:p w:rsidR="001949DC" w:rsidRDefault="001949DC" w:rsidP="001949DC">
      <w:pPr>
        <w:spacing w:after="5" w:line="267" w:lineRule="auto"/>
        <w:ind w:left="125" w:firstLine="993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-</w:t>
      </w:r>
      <w:r w:rsidR="003E4BE1" w:rsidRPr="003E4BE1">
        <w:rPr>
          <w:color w:val="000000"/>
          <w:sz w:val="28"/>
          <w:szCs w:val="22"/>
          <w:lang w:eastAsia="en-US"/>
        </w:rPr>
        <w:t xml:space="preserve">при осуществлении контрольных мероприятий обеспечить соответствие фактических сроков проведения проверок </w:t>
      </w:r>
      <w:proofErr w:type="gramStart"/>
      <w:r w:rsidR="003E4BE1" w:rsidRPr="003E4BE1">
        <w:rPr>
          <w:color w:val="000000"/>
          <w:sz w:val="28"/>
          <w:szCs w:val="22"/>
          <w:lang w:eastAsia="en-US"/>
        </w:rPr>
        <w:t>плановым</w:t>
      </w:r>
      <w:proofErr w:type="gramEnd"/>
      <w:r w:rsidR="003E4BE1" w:rsidRPr="003E4BE1">
        <w:rPr>
          <w:color w:val="000000"/>
          <w:sz w:val="28"/>
          <w:szCs w:val="22"/>
          <w:lang w:eastAsia="en-US"/>
        </w:rPr>
        <w:t xml:space="preserve">, при необходимости продления срока проведения проверки вносить соответствующие изменения в планы контрольной работы; </w:t>
      </w:r>
    </w:p>
    <w:p w:rsidR="001949DC" w:rsidRDefault="001949DC" w:rsidP="001949DC">
      <w:pPr>
        <w:spacing w:after="5" w:line="267" w:lineRule="auto"/>
        <w:ind w:left="125" w:firstLine="993"/>
        <w:jc w:val="both"/>
        <w:rPr>
          <w:color w:val="000000"/>
          <w:sz w:val="28"/>
          <w:szCs w:val="22"/>
          <w:lang w:eastAsia="en-US"/>
        </w:rPr>
      </w:pPr>
      <w:r>
        <w:rPr>
          <w:noProof/>
          <w:color w:val="000000"/>
          <w:sz w:val="28"/>
          <w:szCs w:val="22"/>
        </w:rPr>
        <w:t>-</w:t>
      </w:r>
      <w:r w:rsidR="003E4BE1" w:rsidRPr="003E4BE1">
        <w:rPr>
          <w:color w:val="000000"/>
          <w:sz w:val="28"/>
          <w:szCs w:val="22"/>
          <w:lang w:eastAsia="en-US"/>
        </w:rPr>
        <w:t xml:space="preserve">обеспечить осуществление </w:t>
      </w:r>
      <w:proofErr w:type="gramStart"/>
      <w:r w:rsidR="003E4BE1" w:rsidRPr="003E4BE1">
        <w:rPr>
          <w:color w:val="000000"/>
          <w:sz w:val="28"/>
          <w:szCs w:val="22"/>
          <w:lang w:eastAsia="en-US"/>
        </w:rPr>
        <w:t>контроля за</w:t>
      </w:r>
      <w:proofErr w:type="gramEnd"/>
      <w:r w:rsidR="003E4BE1" w:rsidRPr="003E4BE1">
        <w:rPr>
          <w:color w:val="000000"/>
          <w:sz w:val="28"/>
          <w:szCs w:val="22"/>
          <w:lang w:eastAsia="en-US"/>
        </w:rPr>
        <w:t xml:space="preserve"> полнотой и достоверностью отчетности о реализации государственных (муниципальных) программ, в том числе отчетности об исполнении государственных (муниципальных) заданий в соответствии с положениями статьи 269.2 Бюджетного кодекса Российской Федерации;</w:t>
      </w:r>
    </w:p>
    <w:p w:rsidR="003E4BE1" w:rsidRPr="003E4BE1" w:rsidRDefault="001949DC" w:rsidP="001949DC">
      <w:pPr>
        <w:spacing w:after="5" w:line="267" w:lineRule="auto"/>
        <w:ind w:left="125" w:firstLine="993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-</w:t>
      </w:r>
      <w:r w:rsidR="003E4BE1" w:rsidRPr="003E4BE1">
        <w:rPr>
          <w:color w:val="000000"/>
          <w:sz w:val="28"/>
          <w:szCs w:val="22"/>
          <w:lang w:eastAsia="en-US"/>
        </w:rPr>
        <w:t>обеспечить заключение соглашения, регламентирующего взаимодействие органа муниципального финансового контроля с правоохранительными органами и</w:t>
      </w:r>
      <w:r>
        <w:rPr>
          <w:color w:val="000000"/>
          <w:sz w:val="28"/>
          <w:szCs w:val="22"/>
          <w:lang w:eastAsia="en-US"/>
        </w:rPr>
        <w:t xml:space="preserve"> </w:t>
      </w:r>
      <w:r w:rsidR="003E4BE1" w:rsidRPr="003E4BE1">
        <w:rPr>
          <w:color w:val="000000"/>
          <w:sz w:val="28"/>
          <w:szCs w:val="22"/>
          <w:lang w:eastAsia="en-US"/>
        </w:rPr>
        <w:t>органами прокуратуры.</w:t>
      </w:r>
    </w:p>
    <w:p w:rsidR="005C7A8F" w:rsidRDefault="005C7A8F" w:rsidP="001949DC">
      <w:pPr>
        <w:ind w:firstLine="993"/>
        <w:jc w:val="both"/>
      </w:pPr>
    </w:p>
    <w:sectPr w:rsidR="005C7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1" style="width:13pt;height:5.2pt" coordsize="" o:spt="100" o:bullet="t" adj="0,,0" path="" stroked="f">
        <v:stroke joinstyle="miter"/>
        <v:imagedata r:id="rId1" o:title="image14"/>
        <v:formulas/>
        <v:path o:connecttype="segments"/>
      </v:shape>
    </w:pict>
  </w:numPicBullet>
  <w:abstractNum w:abstractNumId="0">
    <w:nsid w:val="7E315FB7"/>
    <w:multiLevelType w:val="hybridMultilevel"/>
    <w:tmpl w:val="633A0892"/>
    <w:lvl w:ilvl="0" w:tplc="2B5259C2">
      <w:start w:val="1"/>
      <w:numFmt w:val="bullet"/>
      <w:lvlText w:val="•"/>
      <w:lvlPicBulletId w:val="0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FACEB8">
      <w:start w:val="1"/>
      <w:numFmt w:val="bullet"/>
      <w:lvlText w:val="o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249680">
      <w:start w:val="1"/>
      <w:numFmt w:val="bullet"/>
      <w:lvlText w:val="▪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3E58F8">
      <w:start w:val="1"/>
      <w:numFmt w:val="bullet"/>
      <w:lvlText w:val="•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5A8D40">
      <w:start w:val="1"/>
      <w:numFmt w:val="bullet"/>
      <w:lvlText w:val="o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2073EC">
      <w:start w:val="1"/>
      <w:numFmt w:val="bullet"/>
      <w:lvlText w:val="▪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BA43D2">
      <w:start w:val="1"/>
      <w:numFmt w:val="bullet"/>
      <w:lvlText w:val="•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E45A8A">
      <w:start w:val="1"/>
      <w:numFmt w:val="bullet"/>
      <w:lvlText w:val="o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C67210">
      <w:start w:val="1"/>
      <w:numFmt w:val="bullet"/>
      <w:lvlText w:val="▪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89"/>
    <w:rsid w:val="0018677E"/>
    <w:rsid w:val="001949DC"/>
    <w:rsid w:val="003E4BE1"/>
    <w:rsid w:val="005C7A8F"/>
    <w:rsid w:val="00A8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B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B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B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2018-06-08T11:09:00Z</cp:lastPrinted>
  <dcterms:created xsi:type="dcterms:W3CDTF">2018-06-08T10:51:00Z</dcterms:created>
  <dcterms:modified xsi:type="dcterms:W3CDTF">2018-06-08T11:10:00Z</dcterms:modified>
</cp:coreProperties>
</file>